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D69F9" w14:textId="69510837" w:rsidR="00A97C33" w:rsidRPr="00A97C33" w:rsidRDefault="00A97C33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</w:pPr>
      <w:proofErr w:type="spellStart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>Психогеометрический</w:t>
      </w:r>
      <w:proofErr w:type="spellEnd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 xml:space="preserve"> тест – это проективная методика исследования личности, которая была представлена в 1978 году. Ее автором является достаточно известная многим личность — Сьюзан </w:t>
      </w:r>
      <w:proofErr w:type="spellStart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>Деллингер</w:t>
      </w:r>
      <w:proofErr w:type="spellEnd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 xml:space="preserve">, специалист по социально-психологической подготовке управленческих кадров, которая работает с такими крупными компаниями, как General </w:t>
      </w:r>
      <w:proofErr w:type="spellStart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>Telephone</w:t>
      </w:r>
      <w:proofErr w:type="spellEnd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 xml:space="preserve"> </w:t>
      </w:r>
      <w:proofErr w:type="spellStart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>and</w:t>
      </w:r>
      <w:proofErr w:type="spellEnd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 xml:space="preserve"> Electronics, Chevrolet Motors, </w:t>
      </w:r>
      <w:proofErr w:type="spellStart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>Honeywell</w:t>
      </w:r>
      <w:proofErr w:type="spellEnd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 xml:space="preserve"> и др.</w:t>
      </w:r>
      <w:r w:rsidRPr="00A97C33">
        <w:rPr>
          <w:rFonts w:ascii="Times New Roman" w:hAnsi="Times New Roman" w:cs="Times New Roman"/>
          <w:color w:val="212529"/>
          <w:sz w:val="30"/>
          <w:szCs w:val="30"/>
        </w:rPr>
        <w:br/>
      </w:r>
      <w:r w:rsidRPr="00A97C33">
        <w:rPr>
          <w:rFonts w:ascii="Times New Roman" w:hAnsi="Times New Roman" w:cs="Times New Roman"/>
          <w:color w:val="212529"/>
          <w:sz w:val="30"/>
          <w:szCs w:val="30"/>
        </w:rPr>
        <w:br/>
      </w:r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 xml:space="preserve">В качестве теоретических предпосылок, лежащих в основе науки, которую Сьюзан </w:t>
      </w:r>
      <w:proofErr w:type="spellStart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>Деллингер</w:t>
      </w:r>
      <w:proofErr w:type="spellEnd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 xml:space="preserve"> определяет как </w:t>
      </w:r>
      <w:proofErr w:type="spellStart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>психогеометрию</w:t>
      </w:r>
      <w:proofErr w:type="spellEnd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 xml:space="preserve">, названы — учения Карла Юнга о психических типах и представления о функциональной </w:t>
      </w:r>
      <w:proofErr w:type="spellStart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>ассиметрии</w:t>
      </w:r>
      <w:proofErr w:type="spellEnd"/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 xml:space="preserve"> полушарий головного мозга.</w:t>
      </w:r>
    </w:p>
    <w:p w14:paraId="63C9C25B" w14:textId="77777777" w:rsidR="00A97C33" w:rsidRDefault="00A97C33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</w:pPr>
    </w:p>
    <w:p w14:paraId="38D5520A" w14:textId="77777777" w:rsidR="00A97C33" w:rsidRDefault="00A97C33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</w:pPr>
      <w:r w:rsidRPr="00A97C33">
        <w:rPr>
          <w:rFonts w:ascii="Times New Roman" w:hAnsi="Times New Roman" w:cs="Times New Roman"/>
          <w:color w:val="212529"/>
          <w:sz w:val="30"/>
          <w:szCs w:val="30"/>
          <w:shd w:val="clear" w:color="auto" w:fill="F4F4F4"/>
        </w:rPr>
        <w:t xml:space="preserve">Инструкция: </w:t>
      </w:r>
      <w:r w:rsidRPr="00A97C33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Выберите из </w:t>
      </w:r>
      <w:r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фигур</w:t>
      </w:r>
      <w:r w:rsidRPr="00A97C33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, в отношении которой можете сказать: "Это — я!" Постарайтесь почувствовать свою форму. Если вы испытываете сильное затруднение, выберите из фигур ту, которая первой привлекла вас.</w:t>
      </w:r>
      <w:r w:rsidRPr="00A97C33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</w:t>
      </w:r>
      <w:r w:rsidRPr="00A97C33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Запишите ее название под номером 1. Теперь проработайте оставшиеся четыре фигуры в порядке вашего предпочтения (запишите их названия под соответствующими номерами).</w:t>
      </w:r>
      <w:r w:rsidRPr="00A97C33">
        <w:rPr>
          <w:rFonts w:ascii="Times New Roman" w:hAnsi="Times New Roman" w:cs="Times New Roman"/>
          <w:color w:val="333333"/>
          <w:sz w:val="30"/>
          <w:szCs w:val="30"/>
        </w:rPr>
        <w:br/>
      </w:r>
      <w:r w:rsidRPr="00A97C33">
        <w:rPr>
          <w:rFonts w:ascii="Times New Roman" w:hAnsi="Times New Roman" w:cs="Times New Roman"/>
          <w:color w:val="333333"/>
          <w:sz w:val="30"/>
          <w:szCs w:val="30"/>
        </w:rPr>
        <w:br/>
      </w:r>
      <w:r w:rsidRPr="00A97C33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Итак, самый трудный этап закончен. Какую бы фигуру вы ни поместили на первое место </w:t>
      </w:r>
      <w:r w:rsidRPr="00A97C33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— это</w:t>
      </w:r>
      <w:r w:rsidRPr="00A97C33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ваша основная фигура, или субъективная форма. Она дает возможность определить ваши главные, доминирующие черты характера и особенности поведения.</w:t>
      </w:r>
    </w:p>
    <w:p w14:paraId="64B52030" w14:textId="485A224F" w:rsidR="00A97C33" w:rsidRDefault="00A97C33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</w:pPr>
      <w:r w:rsidRPr="00A97C33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Остальные четыре фигуры </w:t>
      </w:r>
      <w:r w:rsidRPr="00A97C33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— это</w:t>
      </w:r>
      <w:r w:rsidRPr="00A97C33">
        <w:rPr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 xml:space="preserve"> своеобразные модуляторы, которые могут окрашивать ведущую мелодию вашего поведения. Последняя фигура указывает на форму человека, взаимодействие с которой будет представлять для вас наибольшие трудности. Однако может оказаться, что ни одна фигура вам полностью не подходит. Тогда вас можно описать комбинацией из двух или даже трех форм.</w:t>
      </w:r>
    </w:p>
    <w:p w14:paraId="44E31A33" w14:textId="77777777" w:rsidR="00A97C33" w:rsidRPr="00A97C33" w:rsidRDefault="00A97C33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bdr w:val="none" w:sz="0" w:space="0" w:color="auto" w:frame="1"/>
          <w:lang w:eastAsia="ru-RU"/>
        </w:rPr>
      </w:pPr>
    </w:p>
    <w:p w14:paraId="0B313D55" w14:textId="07E23EBC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Квадрат</w:t>
      </w:r>
    </w:p>
    <w:p w14:paraId="7B0A9EBF" w14:textId="77777777" w:rsidR="009969E8" w:rsidRPr="00A97C33" w:rsidRDefault="009969E8" w:rsidP="009969E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Те, кто поставил квадрат на первое место, пунктуальны, точны, аккуратны и внимательны к деталям. Их идеал  распланированная, предсказуемая жизнь. Они постоянно «упорядочивают», организуют людей и вещи вокруг себя. «Квадраты» могут стать хорошими специалистами  техниками, отличными администраторами. Чрезмерное пристрастие к деталям, потребность в уточняющей информации для принятия решений лишает Квадрата оперативности. Кроме того, рациональность, эмоциональная сухость, консерватизм в оценках мешают Квадратам устанавливать контакты.</w:t>
      </w:r>
    </w:p>
    <w:p w14:paraId="6179006B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lastRenderedPageBreak/>
        <w:t>Психологические свойства Квадрата</w:t>
      </w:r>
    </w:p>
    <w:tbl>
      <w:tblPr>
        <w:tblW w:w="9000" w:type="dxa"/>
        <w:tblCellSpacing w:w="15" w:type="dxa"/>
        <w:tblBorders>
          <w:top w:val="single" w:sz="6" w:space="0" w:color="E6E6E6"/>
          <w:left w:val="single" w:sz="6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5914"/>
      </w:tblGrid>
      <w:tr w:rsidR="009969E8" w:rsidRPr="00A97C33" w14:paraId="7258857D" w14:textId="77777777" w:rsidTr="009969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A11EC99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  <w:t>Положительные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CAEA0B8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  <w:t>Отрицательные</w:t>
            </w:r>
          </w:p>
        </w:tc>
      </w:tr>
      <w:tr w:rsidR="009969E8" w:rsidRPr="00A97C33" w14:paraId="2B755F4C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905F3A9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Организованный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4617FED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Педант, дотошный, мелочный</w:t>
            </w:r>
          </w:p>
        </w:tc>
      </w:tr>
      <w:tr w:rsidR="009969E8" w:rsidRPr="00A97C33" w14:paraId="392B953F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0D5A2ED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Внимателен к деталям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ED84068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Из-за деревьев не видит леса</w:t>
            </w:r>
          </w:p>
        </w:tc>
      </w:tr>
      <w:tr w:rsidR="009969E8" w:rsidRPr="00A97C33" w14:paraId="405A9A55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80965F5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proofErr w:type="spellStart"/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Аналитичный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B993A32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Холодный, отчужденный</w:t>
            </w:r>
          </w:p>
        </w:tc>
      </w:tr>
      <w:tr w:rsidR="009969E8" w:rsidRPr="00A97C33" w14:paraId="74DB288D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EDF869E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Твердый в решениях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03C5024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Консервативный, сопротивляющийся инновациям</w:t>
            </w:r>
          </w:p>
        </w:tc>
      </w:tr>
      <w:tr w:rsidR="009969E8" w:rsidRPr="00A97C33" w14:paraId="6B33B61D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6AFA143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Терпеливый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ACA3A83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Выжидающий, затягивающий решения</w:t>
            </w:r>
          </w:p>
        </w:tc>
      </w:tr>
    </w:tbl>
    <w:p w14:paraId="39DE608F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232B28B1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49C4C081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1C19E32A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282C94FB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515C290A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579F45E3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14490CD4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517DE20D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65560009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Треугольник</w:t>
      </w:r>
    </w:p>
    <w:p w14:paraId="2F4C4804" w14:textId="77777777" w:rsidR="009969E8" w:rsidRPr="00A97C33" w:rsidRDefault="009969E8" w:rsidP="009969E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Таких людей характеризует лидерство и способность концентрироваться на главной цели, вникнуть в суть проблемы. Потребность быть правым и управлять положением дел, решать не только за себя, но и за других, делает Треугольника личностью, постоянно соперничающей, конкурирующей с другими.</w:t>
      </w:r>
    </w:p>
    <w:p w14:paraId="1C7386C4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Психологические свойства Треугольника</w:t>
      </w:r>
    </w:p>
    <w:tbl>
      <w:tblPr>
        <w:tblW w:w="9000" w:type="dxa"/>
        <w:tblCellSpacing w:w="15" w:type="dxa"/>
        <w:tblBorders>
          <w:top w:val="single" w:sz="6" w:space="0" w:color="E6E6E6"/>
          <w:left w:val="single" w:sz="6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755"/>
      </w:tblGrid>
      <w:tr w:rsidR="009969E8" w:rsidRPr="00A97C33" w14:paraId="30E50482" w14:textId="77777777" w:rsidTr="009969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705C15B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  <w:t>Положительные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2D783B8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  <w:t>Отрицательные</w:t>
            </w:r>
          </w:p>
        </w:tc>
      </w:tr>
      <w:tr w:rsidR="009969E8" w:rsidRPr="00A97C33" w14:paraId="170B7840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CEAC0D2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Лидер, принимающий ответственность на себя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4F43113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Эгоцентричный, эгоистичный</w:t>
            </w:r>
          </w:p>
        </w:tc>
      </w:tr>
      <w:tr w:rsidR="009969E8" w:rsidRPr="00A97C33" w14:paraId="2CFDD609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E10FAA1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Решительный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C6BC1FC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Категоричный, не терпящий возражений</w:t>
            </w:r>
          </w:p>
        </w:tc>
      </w:tr>
      <w:tr w:rsidR="009969E8" w:rsidRPr="00A97C33" w14:paraId="7557D25A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108E9EB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Сконцентрированный на цели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E029D42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Безразличный ко всему остальному, пока цель не будет достигнута</w:t>
            </w:r>
          </w:p>
        </w:tc>
      </w:tr>
      <w:tr w:rsidR="009969E8" w:rsidRPr="00A97C33" w14:paraId="48ABEEAB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52DBDC2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lastRenderedPageBreak/>
              <w:t>Уверенный в себе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6D58715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Самонадеянный</w:t>
            </w:r>
          </w:p>
        </w:tc>
      </w:tr>
      <w:tr w:rsidR="009969E8" w:rsidRPr="00A97C33" w14:paraId="2306F4B8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6EFFF40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Честолюбивый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01FE7A8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Ориентированный на статус, карьеру</w:t>
            </w:r>
          </w:p>
        </w:tc>
      </w:tr>
    </w:tbl>
    <w:p w14:paraId="5CE704C5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25AECFD0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3E6714A9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139076C8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282992E6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5DF55CE4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28F980C7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06CE25FE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2D9430A1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291A6289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7442F7A2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48230833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02FE5A3B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Прямоугольник</w:t>
      </w:r>
    </w:p>
    <w:p w14:paraId="72D84AC5" w14:textId="77777777" w:rsidR="009969E8" w:rsidRPr="00A97C33" w:rsidRDefault="009969E8" w:rsidP="009969E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Переходное состояние личности, что отражается в замешательстве и неопределенности в отношении себя на данный момент времени. Наиболее характерные черты Прямоугольников непоследовательность и непредсказуемость поступков в течение переходного периода. В то же время в данный период они открыты для новых идей, ценностей, способов мышления и жизни.</w:t>
      </w:r>
    </w:p>
    <w:p w14:paraId="6EB95064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Психологические свойства Прямоугольника</w:t>
      </w:r>
    </w:p>
    <w:tbl>
      <w:tblPr>
        <w:tblW w:w="9000" w:type="dxa"/>
        <w:tblCellSpacing w:w="15" w:type="dxa"/>
        <w:tblBorders>
          <w:top w:val="single" w:sz="6" w:space="0" w:color="E6E6E6"/>
          <w:left w:val="single" w:sz="6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6352"/>
      </w:tblGrid>
      <w:tr w:rsidR="009969E8" w:rsidRPr="00A97C33" w14:paraId="55AF477D" w14:textId="77777777" w:rsidTr="009969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64E0197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  <w:t>Положительные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99FE20A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  <w:t>Отрицательные</w:t>
            </w:r>
          </w:p>
        </w:tc>
      </w:tr>
      <w:tr w:rsidR="009969E8" w:rsidRPr="00A97C33" w14:paraId="5D901DF0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056668B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Возбужденный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DA8BE0F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Напряженный, в состоянии замешательства</w:t>
            </w:r>
          </w:p>
        </w:tc>
      </w:tr>
      <w:tr w:rsidR="009969E8" w:rsidRPr="00A97C33" w14:paraId="49100478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CD96DE1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Ищущий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C594DF2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Непоследовательный, непостоянный</w:t>
            </w:r>
          </w:p>
        </w:tc>
      </w:tr>
      <w:tr w:rsidR="009969E8" w:rsidRPr="00A97C33" w14:paraId="7D9B03E4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6885B58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Любознательный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824FA17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Легковерный, внушаемый</w:t>
            </w:r>
          </w:p>
        </w:tc>
      </w:tr>
      <w:tr w:rsidR="009969E8" w:rsidRPr="00A97C33" w14:paraId="2F62CB47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EF1433B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Чувствительный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8ACFC95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Эмоционально неустойчивый</w:t>
            </w:r>
          </w:p>
        </w:tc>
      </w:tr>
      <w:tr w:rsidR="009969E8" w:rsidRPr="00A97C33" w14:paraId="45A8FC48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C1D32E3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Неамбициозный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7363557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Низкая самооценка</w:t>
            </w:r>
          </w:p>
        </w:tc>
      </w:tr>
    </w:tbl>
    <w:p w14:paraId="7EE34067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6F2A9EFC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51221538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2394DFEF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215F9E74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6C4E9EAE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1F2A718C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3A52D6E9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170B7453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2D7A592A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49BB5EE6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343471B3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5AFAB931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5F9F6C7C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0211A92B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7A937B1C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Круг</w:t>
      </w:r>
    </w:p>
    <w:p w14:paraId="06E6CCA0" w14:textId="77777777" w:rsidR="009969E8" w:rsidRPr="00A97C33" w:rsidRDefault="009969E8" w:rsidP="009969E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Тот, кто уверенно выбирает круг в качестве своей основной формы, искренне заинтересован, прежде всего, в хороших межличностных отношениях. Высшая ценность для Круга  люди, их благополучие. Он чаще всего служит тем «клеем», который скрепляет рабочий коллектив и стабилизирует группу. Они обладают высокой чувствительностью, развитой эмпатией способностью сопереживать, сочувствовать. Они пытаются сохранить мир и ради этого иногда избегают занимать «твердую» позицию и принимать непопулярные решения, боясь вступать в межличностный конфликт.</w:t>
      </w:r>
    </w:p>
    <w:p w14:paraId="5F44CC72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Психологические свойства Круга</w:t>
      </w:r>
    </w:p>
    <w:tbl>
      <w:tblPr>
        <w:tblW w:w="9000" w:type="dxa"/>
        <w:tblCellSpacing w:w="15" w:type="dxa"/>
        <w:tblBorders>
          <w:top w:val="single" w:sz="6" w:space="0" w:color="E6E6E6"/>
          <w:left w:val="single" w:sz="6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6"/>
        <w:gridCol w:w="4974"/>
      </w:tblGrid>
      <w:tr w:rsidR="009969E8" w:rsidRPr="00A97C33" w14:paraId="4F476363" w14:textId="77777777" w:rsidTr="009969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D6425B3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  <w:t>Положительные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60740A2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  <w:t>Отрицательные</w:t>
            </w:r>
          </w:p>
        </w:tc>
      </w:tr>
      <w:tr w:rsidR="009969E8" w:rsidRPr="00A97C33" w14:paraId="1ABAAE5C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0BCB352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Дружелюбный, доброжелательный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23808E9" w14:textId="77777777" w:rsidR="009969E8" w:rsidRPr="00A97C33" w:rsidRDefault="009969E8" w:rsidP="00996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Мягкотелый, нетребовательный, уступающий</w:t>
            </w:r>
          </w:p>
        </w:tc>
      </w:tr>
      <w:tr w:rsidR="009969E8" w:rsidRPr="00A97C33" w14:paraId="6750985C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6BFCAF4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Сочувствующий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6D9A9B7" w14:textId="77777777" w:rsidR="009969E8" w:rsidRPr="00A97C33" w:rsidRDefault="009969E8" w:rsidP="00996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Болтливый, любит посплетничать</w:t>
            </w:r>
          </w:p>
        </w:tc>
      </w:tr>
      <w:tr w:rsidR="009969E8" w:rsidRPr="00A97C33" w14:paraId="2AC360E7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9F1FB2F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Способен убеждать и мотивировать других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33DF3EB" w14:textId="77777777" w:rsidR="009969E8" w:rsidRPr="00A97C33" w:rsidRDefault="009969E8" w:rsidP="00996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Играет на чувствах других</w:t>
            </w:r>
          </w:p>
        </w:tc>
      </w:tr>
      <w:tr w:rsidR="009969E8" w:rsidRPr="00A97C33" w14:paraId="7244E610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469525D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Спокойный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7898875" w14:textId="77777777" w:rsidR="009969E8" w:rsidRPr="00A97C33" w:rsidRDefault="009969E8" w:rsidP="00996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Ленивый, слабая концентрация, низкая мотивация достижения</w:t>
            </w:r>
          </w:p>
        </w:tc>
      </w:tr>
      <w:tr w:rsidR="009969E8" w:rsidRPr="00A97C33" w14:paraId="68B7241A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83AF3DD" w14:textId="77777777" w:rsidR="009969E8" w:rsidRPr="00A97C33" w:rsidRDefault="009969E8" w:rsidP="00996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Бесконфликтный, стабилизирующий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8AA4F75" w14:textId="77777777" w:rsidR="009969E8" w:rsidRPr="00A97C33" w:rsidRDefault="009969E8" w:rsidP="00996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Слабый «политик»</w:t>
            </w:r>
          </w:p>
        </w:tc>
      </w:tr>
    </w:tbl>
    <w:p w14:paraId="54F0E92A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  <w:r w:rsidRPr="00A97C33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5F89556E" wp14:editId="329F409E">
                <wp:extent cx="302260" cy="302260"/>
                <wp:effectExtent l="0" t="0" r="0" b="0"/>
                <wp:docPr id="1" name="AutoShape 1" descr="Все «фигуры» хороши, задача работодателя правильно их расставить!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5D60AB" id="AutoShape 1" o:spid="_x0000_s1026" alt="Все «фигуры» хороши, задача работодателя правильно их расставить!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</w:p>
    <w:p w14:paraId="392DC36E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2BAF1E44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7828DF3B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5308D40B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14:paraId="14BB7C58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Зигзаг</w:t>
      </w:r>
    </w:p>
    <w:p w14:paraId="779E0758" w14:textId="77777777" w:rsidR="009969E8" w:rsidRPr="00A97C33" w:rsidRDefault="009969E8" w:rsidP="009969E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Эта фигура символизирует креативность, творчество. Зигзаги просто не могут продуктивно трудиться в хорошо структурированных ситуациях. Их раздражают четкие вертикальные и горизонтальные связи и строго фиксированные обязанности. В работе им требуется независимость от других и высокий уровень стимуляции на рабочем месте. Тогда Зигзаг оживает и начинает выполнять свое основное назначение </w:t>
      </w:r>
      <w:r w:rsidR="005C318F" w:rsidRPr="00A97C33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-</w:t>
      </w:r>
      <w:r w:rsidRPr="00A97C33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генерировать новые идеи и методы работы.</w:t>
      </w:r>
    </w:p>
    <w:p w14:paraId="048CB0D6" w14:textId="77777777" w:rsidR="009969E8" w:rsidRPr="00A97C33" w:rsidRDefault="009969E8" w:rsidP="009969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A97C3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Психологические свойства Зигзага</w:t>
      </w:r>
    </w:p>
    <w:tbl>
      <w:tblPr>
        <w:tblW w:w="9000" w:type="dxa"/>
        <w:tblCellSpacing w:w="15" w:type="dxa"/>
        <w:tblBorders>
          <w:top w:val="single" w:sz="6" w:space="0" w:color="E6E6E6"/>
          <w:left w:val="single" w:sz="6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6"/>
        <w:gridCol w:w="4374"/>
      </w:tblGrid>
      <w:tr w:rsidR="009969E8" w:rsidRPr="00A97C33" w14:paraId="5B8E715E" w14:textId="77777777" w:rsidTr="009969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468AA95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  <w:t>Положительные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E64C961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b/>
                <w:bCs/>
                <w:color w:val="444444"/>
                <w:sz w:val="32"/>
                <w:szCs w:val="32"/>
                <w:lang w:eastAsia="ru-RU"/>
              </w:rPr>
              <w:t>Отрицательные</w:t>
            </w:r>
          </w:p>
        </w:tc>
      </w:tr>
      <w:tr w:rsidR="009969E8" w:rsidRPr="00A97C33" w14:paraId="32B7BD23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2A008E8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Креативность, творческий подход к жизни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0825305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Неорганизованность, разбросанность</w:t>
            </w:r>
          </w:p>
        </w:tc>
      </w:tr>
      <w:tr w:rsidR="009969E8" w:rsidRPr="00A97C33" w14:paraId="302D81C9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DDFBBC9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Концептуальность, теоретическая установка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B33E038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Непрактичность</w:t>
            </w:r>
          </w:p>
        </w:tc>
      </w:tr>
      <w:tr w:rsidR="009969E8" w:rsidRPr="00A97C33" w14:paraId="1D684DAC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CD8D3C2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Интуитивность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540AE38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Нелогичность, непоследовательность</w:t>
            </w:r>
          </w:p>
        </w:tc>
      </w:tr>
      <w:tr w:rsidR="009969E8" w:rsidRPr="00A97C33" w14:paraId="5B80304B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5788338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Остроумие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B4EDCFA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Эксцентричность</w:t>
            </w:r>
          </w:p>
        </w:tc>
      </w:tr>
      <w:tr w:rsidR="009969E8" w:rsidRPr="00A97C33" w14:paraId="1A2DC172" w14:textId="77777777" w:rsidTr="009969E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FC9A667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Экспрессивность, прямота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601B29B" w14:textId="77777777" w:rsidR="009969E8" w:rsidRPr="00A97C33" w:rsidRDefault="009969E8" w:rsidP="00996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</w:pPr>
            <w:r w:rsidRPr="00A97C33">
              <w:rPr>
                <w:rFonts w:ascii="Times New Roman" w:eastAsia="Times New Roman" w:hAnsi="Times New Roman" w:cs="Times New Roman"/>
                <w:color w:val="444444"/>
                <w:sz w:val="32"/>
                <w:szCs w:val="32"/>
                <w:lang w:eastAsia="ru-RU"/>
              </w:rPr>
              <w:t>Несдержанность, непосредственность</w:t>
            </w:r>
          </w:p>
        </w:tc>
      </w:tr>
    </w:tbl>
    <w:p w14:paraId="686303C9" w14:textId="77777777" w:rsidR="008233F1" w:rsidRPr="00A97C33" w:rsidRDefault="008233F1" w:rsidP="009969E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99519E6" w14:textId="77777777" w:rsidR="008233F1" w:rsidRPr="00A97C33" w:rsidRDefault="008233F1" w:rsidP="008233F1">
      <w:pPr>
        <w:rPr>
          <w:rFonts w:ascii="Times New Roman" w:hAnsi="Times New Roman" w:cs="Times New Roman"/>
          <w:sz w:val="32"/>
          <w:szCs w:val="32"/>
        </w:rPr>
      </w:pPr>
    </w:p>
    <w:p w14:paraId="280F6B44" w14:textId="77777777" w:rsidR="00D50DDF" w:rsidRPr="00A97C33" w:rsidRDefault="00D50DDF" w:rsidP="008233F1">
      <w:pPr>
        <w:rPr>
          <w:rFonts w:ascii="Times New Roman" w:hAnsi="Times New Roman" w:cs="Times New Roman"/>
          <w:sz w:val="32"/>
          <w:szCs w:val="32"/>
        </w:rPr>
      </w:pPr>
    </w:p>
    <w:p w14:paraId="7292D9F4" w14:textId="77777777" w:rsidR="008233F1" w:rsidRPr="00A97C33" w:rsidRDefault="008233F1" w:rsidP="008233F1">
      <w:pPr>
        <w:rPr>
          <w:rFonts w:ascii="Times New Roman" w:hAnsi="Times New Roman" w:cs="Times New Roman"/>
          <w:sz w:val="32"/>
          <w:szCs w:val="32"/>
        </w:rPr>
      </w:pPr>
    </w:p>
    <w:p w14:paraId="06C06612" w14:textId="77777777" w:rsidR="008233F1" w:rsidRPr="00A97C33" w:rsidRDefault="008233F1" w:rsidP="008233F1">
      <w:pPr>
        <w:rPr>
          <w:rFonts w:ascii="Times New Roman" w:hAnsi="Times New Roman" w:cs="Times New Roman"/>
          <w:sz w:val="32"/>
          <w:szCs w:val="32"/>
        </w:rPr>
      </w:pPr>
    </w:p>
    <w:p w14:paraId="1E1880E8" w14:textId="77777777" w:rsidR="008233F1" w:rsidRPr="00A97C33" w:rsidRDefault="008233F1" w:rsidP="008233F1">
      <w:pPr>
        <w:rPr>
          <w:rFonts w:ascii="Times New Roman" w:hAnsi="Times New Roman" w:cs="Times New Roman"/>
          <w:sz w:val="32"/>
          <w:szCs w:val="32"/>
        </w:rPr>
      </w:pPr>
    </w:p>
    <w:p w14:paraId="2D15F8E2" w14:textId="77777777" w:rsidR="008233F1" w:rsidRPr="00A97C33" w:rsidRDefault="008233F1" w:rsidP="008233F1">
      <w:pPr>
        <w:rPr>
          <w:rFonts w:ascii="Times New Roman" w:hAnsi="Times New Roman" w:cs="Times New Roman"/>
          <w:sz w:val="32"/>
          <w:szCs w:val="32"/>
        </w:rPr>
      </w:pPr>
    </w:p>
    <w:p w14:paraId="3EF9BD35" w14:textId="67E3BAAC" w:rsidR="008233F1" w:rsidRPr="00A97C33" w:rsidRDefault="008233F1" w:rsidP="008233F1">
      <w:pPr>
        <w:rPr>
          <w:rFonts w:ascii="Times New Roman" w:hAnsi="Times New Roman" w:cs="Times New Roman"/>
          <w:sz w:val="32"/>
          <w:szCs w:val="32"/>
        </w:rPr>
      </w:pPr>
    </w:p>
    <w:p w14:paraId="0DDC828F" w14:textId="77777777" w:rsidR="008233F1" w:rsidRPr="00A97C33" w:rsidRDefault="008233F1" w:rsidP="008233F1">
      <w:pPr>
        <w:rPr>
          <w:rFonts w:ascii="Times New Roman" w:hAnsi="Times New Roman" w:cs="Times New Roman"/>
          <w:sz w:val="32"/>
          <w:szCs w:val="32"/>
        </w:rPr>
      </w:pPr>
    </w:p>
    <w:sectPr w:rsidR="008233F1" w:rsidRPr="00A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E8"/>
    <w:rsid w:val="005C318F"/>
    <w:rsid w:val="008233F1"/>
    <w:rsid w:val="009969E8"/>
    <w:rsid w:val="00A97C33"/>
    <w:rsid w:val="00D5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B064"/>
  <w15:chartTrackingRefBased/>
  <w15:docId w15:val="{BB88ADC9-CBEF-4B0E-8C11-99F12FC3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7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5026">
          <w:marLeft w:val="225"/>
          <w:marRight w:val="0"/>
          <w:marTop w:val="75"/>
          <w:marBottom w:val="225"/>
          <w:divBdr>
            <w:top w:val="single" w:sz="6" w:space="8" w:color="54A3E5"/>
            <w:left w:val="single" w:sz="6" w:space="8" w:color="54A3E5"/>
            <w:bottom w:val="single" w:sz="6" w:space="8" w:color="54A3E5"/>
            <w:right w:val="single" w:sz="6" w:space="8" w:color="54A3E5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Мультимедия_Теремок</cp:lastModifiedBy>
  <cp:revision>3</cp:revision>
  <dcterms:created xsi:type="dcterms:W3CDTF">2024-10-12T04:01:00Z</dcterms:created>
  <dcterms:modified xsi:type="dcterms:W3CDTF">2024-11-20T07:09:00Z</dcterms:modified>
</cp:coreProperties>
</file>