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DD0" w:rsidRDefault="00234DD0" w:rsidP="008E1DBF">
      <w:pPr>
        <w:shd w:val="clear" w:color="auto" w:fill="F5F5F5"/>
        <w:spacing w:after="0"/>
        <w:jc w:val="center"/>
        <w:rPr>
          <w:rFonts w:ascii="Monotype Corsiva" w:eastAsia="Times New Roman" w:hAnsi="Monotype Corsiva" w:cs="Arial"/>
          <w:b/>
          <w:bCs/>
          <w:i/>
          <w:iCs/>
          <w:color w:val="00B050"/>
          <w:sz w:val="72"/>
          <w:szCs w:val="72"/>
          <w:lang w:eastAsia="ru-RU"/>
        </w:rPr>
      </w:pPr>
    </w:p>
    <w:p w:rsidR="00234DD0" w:rsidRDefault="00234DD0" w:rsidP="008E1DBF">
      <w:pPr>
        <w:shd w:val="clear" w:color="auto" w:fill="F5F5F5"/>
        <w:spacing w:after="0"/>
        <w:jc w:val="center"/>
        <w:rPr>
          <w:rFonts w:ascii="Monotype Corsiva" w:eastAsia="Times New Roman" w:hAnsi="Monotype Corsiva" w:cs="Arial"/>
          <w:b/>
          <w:bCs/>
          <w:i/>
          <w:iCs/>
          <w:color w:val="00B050"/>
          <w:sz w:val="72"/>
          <w:szCs w:val="72"/>
          <w:lang w:eastAsia="ru-RU"/>
        </w:rPr>
      </w:pPr>
    </w:p>
    <w:p w:rsidR="00234DD0" w:rsidRDefault="00234DD0" w:rsidP="008E1DBF">
      <w:pPr>
        <w:shd w:val="clear" w:color="auto" w:fill="F5F5F5"/>
        <w:spacing w:after="0"/>
        <w:jc w:val="center"/>
        <w:rPr>
          <w:rFonts w:ascii="Monotype Corsiva" w:eastAsia="Times New Roman" w:hAnsi="Monotype Corsiva" w:cs="Arial"/>
          <w:b/>
          <w:bCs/>
          <w:i/>
          <w:iCs/>
          <w:color w:val="00B050"/>
          <w:sz w:val="72"/>
          <w:szCs w:val="72"/>
          <w:lang w:eastAsia="ru-RU"/>
        </w:rPr>
      </w:pPr>
    </w:p>
    <w:p w:rsidR="00234DD0" w:rsidRDefault="00234DD0" w:rsidP="008E1DBF">
      <w:pPr>
        <w:shd w:val="clear" w:color="auto" w:fill="F5F5F5"/>
        <w:spacing w:after="0"/>
        <w:jc w:val="center"/>
        <w:rPr>
          <w:rFonts w:ascii="Monotype Corsiva" w:eastAsia="Times New Roman" w:hAnsi="Monotype Corsiva" w:cs="Arial"/>
          <w:b/>
          <w:bCs/>
          <w:i/>
          <w:iCs/>
          <w:color w:val="00B050"/>
          <w:sz w:val="72"/>
          <w:szCs w:val="72"/>
          <w:lang w:eastAsia="ru-RU"/>
        </w:rPr>
      </w:pPr>
    </w:p>
    <w:p w:rsidR="00234DD0" w:rsidRDefault="00234DD0" w:rsidP="008E1DBF">
      <w:pPr>
        <w:shd w:val="clear" w:color="auto" w:fill="F5F5F5"/>
        <w:spacing w:after="0"/>
        <w:jc w:val="center"/>
        <w:rPr>
          <w:rFonts w:ascii="Monotype Corsiva" w:eastAsia="Times New Roman" w:hAnsi="Monotype Corsiva" w:cs="Arial"/>
          <w:b/>
          <w:bCs/>
          <w:i/>
          <w:iCs/>
          <w:color w:val="00B050"/>
          <w:sz w:val="72"/>
          <w:szCs w:val="72"/>
          <w:lang w:eastAsia="ru-RU"/>
        </w:rPr>
      </w:pPr>
    </w:p>
    <w:p w:rsidR="00234DD0" w:rsidRDefault="00234DD0" w:rsidP="008E1DBF">
      <w:pPr>
        <w:shd w:val="clear" w:color="auto" w:fill="F5F5F5"/>
        <w:spacing w:after="0"/>
        <w:jc w:val="center"/>
        <w:rPr>
          <w:rFonts w:ascii="Monotype Corsiva" w:eastAsia="Times New Roman" w:hAnsi="Monotype Corsiva" w:cs="Arial"/>
          <w:b/>
          <w:bCs/>
          <w:i/>
          <w:iCs/>
          <w:color w:val="00B050"/>
          <w:sz w:val="72"/>
          <w:szCs w:val="72"/>
          <w:lang w:eastAsia="ru-RU"/>
        </w:rPr>
      </w:pPr>
    </w:p>
    <w:p w:rsidR="00234DD0" w:rsidRDefault="00234DD0" w:rsidP="008E1DBF">
      <w:pPr>
        <w:shd w:val="clear" w:color="auto" w:fill="F5F5F5"/>
        <w:spacing w:after="0"/>
        <w:jc w:val="center"/>
        <w:rPr>
          <w:rFonts w:ascii="Monotype Corsiva" w:eastAsia="Times New Roman" w:hAnsi="Monotype Corsiva" w:cs="Arial"/>
          <w:b/>
          <w:bCs/>
          <w:i/>
          <w:iCs/>
          <w:color w:val="00B050"/>
          <w:sz w:val="72"/>
          <w:szCs w:val="72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Monotype Corsiva" w:eastAsia="Times New Roman" w:hAnsi="Monotype Corsiva" w:cs="Arial"/>
          <w:b/>
          <w:bCs/>
          <w:i/>
          <w:iCs/>
          <w:color w:val="00B050"/>
          <w:sz w:val="72"/>
          <w:szCs w:val="72"/>
          <w:lang w:eastAsia="ru-RU"/>
        </w:rPr>
        <w:t xml:space="preserve">Дидактические игры для </w:t>
      </w:r>
      <w:r>
        <w:rPr>
          <w:rFonts w:ascii="Monotype Corsiva" w:eastAsia="Times New Roman" w:hAnsi="Monotype Corsiva" w:cs="Arial"/>
          <w:b/>
          <w:bCs/>
          <w:i/>
          <w:iCs/>
          <w:color w:val="00B050"/>
          <w:sz w:val="72"/>
          <w:szCs w:val="72"/>
          <w:lang w:eastAsia="ru-RU"/>
        </w:rPr>
        <w:t xml:space="preserve">подготовительной </w:t>
      </w:r>
      <w:r w:rsidRPr="008E1DBF">
        <w:rPr>
          <w:rFonts w:ascii="Monotype Corsiva" w:eastAsia="Times New Roman" w:hAnsi="Monotype Corsiva" w:cs="Arial"/>
          <w:b/>
          <w:bCs/>
          <w:i/>
          <w:iCs/>
          <w:color w:val="00B050"/>
          <w:sz w:val="72"/>
          <w:szCs w:val="72"/>
          <w:lang w:eastAsia="ru-RU"/>
        </w:rPr>
        <w:t>группы</w:t>
      </w:r>
    </w:p>
    <w:p w:rsidR="008E1DBF" w:rsidRPr="008E1DBF" w:rsidRDefault="008E1DBF" w:rsidP="008E1DBF">
      <w:pPr>
        <w:shd w:val="clear" w:color="auto" w:fill="F5F5F5"/>
        <w:spacing w:after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Monotype Corsiva" w:eastAsia="Times New Roman" w:hAnsi="Monotype Corsiva" w:cs="Arial"/>
          <w:b/>
          <w:bCs/>
          <w:i/>
          <w:iCs/>
          <w:color w:val="C00000"/>
          <w:sz w:val="72"/>
          <w:szCs w:val="72"/>
          <w:lang w:eastAsia="ru-RU"/>
        </w:rPr>
        <w:t>«Насекомые»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Default="00234DD0" w:rsidP="008E1DBF">
      <w:pPr>
        <w:shd w:val="clear" w:color="auto" w:fill="F5F5F5"/>
        <w:spacing w:after="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дготовила: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Рабжимаева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С.В.</w:t>
      </w:r>
    </w:p>
    <w:p w:rsid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36"/>
          <w:szCs w:val="36"/>
          <w:lang w:eastAsia="ru-RU"/>
        </w:rPr>
        <w:lastRenderedPageBreak/>
        <w:t>Дидактическая игра «Угадай, кто улетел?»</w:t>
      </w:r>
      <w:r w:rsidRPr="008E1DB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0F4CEAE" wp14:editId="4B7862C0">
            <wp:extent cx="2621280" cy="822960"/>
            <wp:effectExtent l="0" t="0" r="7620" b="0"/>
            <wp:docPr id="1" name="Рисунок 1" descr="hello_html_68bc60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8bc603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1DB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AA9A813" wp14:editId="1210A184">
            <wp:extent cx="2606040" cy="822960"/>
            <wp:effectExtent l="0" t="0" r="3810" b="0"/>
            <wp:docPr id="2" name="Рисунок 2" descr="hello_html_m67cad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7cad17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1"/>
          <w:szCs w:val="21"/>
          <w:lang w:eastAsia="ru-RU"/>
        </w:rPr>
        <w:t>Цель: </w:t>
      </w: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зрительного восприятия, памяти; закрепление названий насекомых.</w:t>
      </w:r>
      <w:r w:rsidRPr="008E1DB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9A1C9F5" wp14:editId="1C0D2ABD">
            <wp:extent cx="1607820" cy="1897380"/>
            <wp:effectExtent l="0" t="0" r="0" b="7620"/>
            <wp:docPr id="3" name="Рисунок 3" descr="hello_html_m60b300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0b300c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7"/>
          <w:szCs w:val="27"/>
          <w:lang w:eastAsia="ru-RU"/>
        </w:rPr>
        <w:t>Оборудование: </w:t>
      </w:r>
      <w:r w:rsidRPr="008E1DB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картинки с насекомыми известными детям.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36"/>
          <w:szCs w:val="36"/>
          <w:lang w:eastAsia="ru-RU"/>
        </w:rPr>
        <w:t>Ход игры.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Разложите на столе 8-10 картинок. Попросите ребенка назвать их (для того, чтобы вы были уверены, что ребенок знает, как эти слова называются). Попросите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 запомнить их. Дальше по команде – «закрой глаза» – ребёнок закрывает глаза. Уберите одну из картинок, затем попросите ребенка открыть глаз и угадать, какой из картинок не хватает.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  <w:t>Дидактическая игра «Помоги пчёлкам»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1"/>
          <w:szCs w:val="21"/>
          <w:lang w:eastAsia="ru-RU"/>
        </w:rPr>
        <w:t>Цель: </w:t>
      </w: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учить различать цвета, ориентируясь на их однородность или неоднородность при наложении; обозначать результат словами «такой», «не такой»; действовать по подражанию.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1"/>
          <w:szCs w:val="21"/>
          <w:lang w:eastAsia="ru-RU"/>
        </w:rPr>
        <w:t>Оборудование: </w:t>
      </w: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десять крупных выполненных из картона цветка с разнообразной цветовой гаммой, десять плоскостных фигурок бабочек такой же окраски, как и цветы по числу детей.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36"/>
          <w:szCs w:val="36"/>
          <w:lang w:eastAsia="ru-RU"/>
        </w:rPr>
        <w:t>Ход игры.</w:t>
      </w:r>
    </w:p>
    <w:p w:rsidR="008E1DBF" w:rsidRPr="008E1DBF" w:rsidRDefault="008E1DBF" w:rsidP="008E1DB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объясняет, что пчёлки хотят найти свои цветы – сесть на такой цветок, чтобы их было не видно, и никто не</w:t>
      </w:r>
      <w:r w:rsidRPr="008E1DB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ECD6272" wp14:editId="2F49D10B">
            <wp:extent cx="1577340" cy="1335069"/>
            <wp:effectExtent l="0" t="0" r="3810" b="0"/>
            <wp:docPr id="4" name="Рисунок 4" descr="hello_html_7939df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939df5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305" cy="135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смог их поймать. Нужно помочь пчёлкам спрятаться. Педагог рассматривает пчёлок, обращая внимание детей на то, что цвет пчёлки и цветка совпадают («такой же»), пчёлку не видно – она спряталась. Затем дети достают из конвертов пчёлок и цветы и выполняют задание.</w:t>
      </w:r>
    </w:p>
    <w:p w:rsidR="008E1DBF" w:rsidRPr="008E1DBF" w:rsidRDefault="008E1DBF" w:rsidP="008E1DBF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  <w:lastRenderedPageBreak/>
        <w:t>Дидактическая игра «Расставь по порядку»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1"/>
          <w:szCs w:val="21"/>
          <w:lang w:eastAsia="ru-RU"/>
        </w:rPr>
        <w:t>Цель: </w:t>
      </w: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правильно располагать предметы по мере возрастания (или убывания).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1"/>
          <w:szCs w:val="21"/>
          <w:lang w:eastAsia="ru-RU"/>
        </w:rPr>
        <w:t>Материал: </w:t>
      </w: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сюжетная картинка с изображением 10 бабочек, разного размера и 10 карет, соответствующим по размеру бабочек, цветные карандаши.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1"/>
          <w:szCs w:val="21"/>
          <w:lang w:eastAsia="ru-RU"/>
        </w:rPr>
        <w:t>Ход игры. </w:t>
      </w: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Предложите ребенку послушать небольшой рассказ: «Пришла весна. У бабочки- капустницы появились красавицы дочки. Они были очень красивыми и нарядными в желтых платьях. Решила бабочка отправиться с ними на весенний бал. И так как бабочки-дочки были разного роста, то и кареты тоже были разные».</w:t>
      </w:r>
      <w:r w:rsidRPr="008E1DB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84669DC" wp14:editId="0C0A0821">
            <wp:extent cx="1836420" cy="1813560"/>
            <wp:effectExtent l="0" t="0" r="0" b="0"/>
            <wp:docPr id="5" name="Рисунок 5" descr="hello_html_3c241c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c241c9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Предложите ребенку показать бабочек и кареты в соответствии с их величиной. Попросите посадить в них бабочек-красавиц (в соответствии с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размером кареты) — провести цветным карандашом линию от бабочки до соответствующей кареты. Предложите ребенку назвать величину карет по убывающей (по возрастающей). Затем предложите назвать величину бабочек-красавиц (по возрастающей) или по убывающей.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Усложнение: проведите игру устно. Предложите ребенку расставить бабочек по росту, используя в игре прилагательные «маленькая»,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«крохотная», «малюсенькая», «очень маленькая». Можно расставить бабочек по возрастающей или по убывающей величине.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39F5" w:rsidRDefault="000339F5" w:rsidP="00B477E4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</w:pPr>
    </w:p>
    <w:p w:rsidR="000339F5" w:rsidRDefault="000339F5" w:rsidP="00B477E4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</w:pPr>
    </w:p>
    <w:p w:rsidR="000339F5" w:rsidRDefault="000339F5" w:rsidP="00B477E4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</w:pPr>
    </w:p>
    <w:p w:rsidR="000339F5" w:rsidRDefault="000339F5" w:rsidP="00B477E4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</w:pPr>
    </w:p>
    <w:p w:rsidR="000339F5" w:rsidRDefault="000339F5" w:rsidP="00B477E4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</w:pPr>
    </w:p>
    <w:p w:rsidR="000339F5" w:rsidRDefault="000339F5" w:rsidP="00B477E4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</w:pPr>
    </w:p>
    <w:p w:rsidR="00B477E4" w:rsidRDefault="008E1DBF" w:rsidP="00B477E4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  <w:lastRenderedPageBreak/>
        <w:t>Игра «Один – много». (с мячом)</w:t>
      </w:r>
    </w:p>
    <w:p w:rsidR="008E1DBF" w:rsidRPr="00B477E4" w:rsidRDefault="008E1DBF" w:rsidP="00B477E4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Один жук – много жуков. Один комар – много комаров. Одна муха – много мух.</w:t>
      </w:r>
      <w:r w:rsidRPr="008E1DB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057EA79" wp14:editId="73CA01C1">
            <wp:extent cx="2156460" cy="2667000"/>
            <wp:effectExtent l="0" t="0" r="0" b="0"/>
            <wp:docPr id="6" name="Рисунок 6" descr="hello_html_6670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670594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Одна бабочка – много бабочек. Одна стрекоза – много стрекоз. Один муравей – много муравьев. Одна мошка – много мошек.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Одна пчела – много пчел. Один шмель – много шмелей.</w:t>
      </w:r>
    </w:p>
    <w:p w:rsidR="008E1DBF" w:rsidRPr="008E1DBF" w:rsidRDefault="008E1DBF" w:rsidP="008E1DBF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  <w:t>Дидактическое упражнение «Раскрась только бабочку»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1"/>
          <w:szCs w:val="21"/>
          <w:lang w:eastAsia="ru-RU"/>
        </w:rPr>
        <w:t>Цель: </w:t>
      </w: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расширение зрительного внимания, восприятия и памяти; развитие мелкой моторики.</w:t>
      </w:r>
      <w:r w:rsidRPr="008E1DB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7CAFDB8" wp14:editId="4C4B97E9">
            <wp:extent cx="3360420" cy="2499360"/>
            <wp:effectExtent l="0" t="0" r="0" b="0"/>
            <wp:docPr id="7" name="Рисунок 7" descr="hello_html_416557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416557e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1"/>
          <w:szCs w:val="21"/>
          <w:lang w:eastAsia="ru-RU"/>
        </w:rPr>
        <w:t>Материал: </w:t>
      </w: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картинка с наложенным изображением груши, листа и бабочки.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36"/>
          <w:szCs w:val="36"/>
          <w:lang w:eastAsia="ru-RU"/>
        </w:rPr>
        <w:t>Ход упражнения.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 предлагает рассмотреть картинку, найти на ней бабочку и раскрасить только её.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  <w:lastRenderedPageBreak/>
        <w:t>Штриховка «Раскрась насекомое»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1"/>
          <w:szCs w:val="21"/>
          <w:lang w:eastAsia="ru-RU"/>
        </w:rPr>
        <w:t>Цель: </w:t>
      </w: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зрительное восприятие, учить детей понимать форму, величину и пространственные положения предметов окружающего мира; овладевать формообразующими движениями, тренироваться в штриховке изображения, готовить руку к письму, укреплять мышцы руки.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7"/>
          <w:szCs w:val="27"/>
          <w:lang w:eastAsia="ru-RU"/>
        </w:rPr>
        <w:t>Оборудование: </w:t>
      </w:r>
      <w:r w:rsidRPr="008E1DB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раскраска «Насекомые», цветные карандаши.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36"/>
          <w:szCs w:val="36"/>
          <w:lang w:eastAsia="ru-RU"/>
        </w:rPr>
        <w:t>Ход упражнения.</w:t>
      </w:r>
      <w:r w:rsidRPr="008E1DBF">
        <w:rPr>
          <w:rFonts w:ascii="Arial" w:eastAsia="Times New Roman" w:hAnsi="Arial" w:cs="Arial"/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 wp14:anchorId="21746CEA" wp14:editId="34FA7262">
            <wp:extent cx="2842260" cy="2362200"/>
            <wp:effectExtent l="0" t="0" r="0" b="0"/>
            <wp:docPr id="8" name="Рисунок 8" descr="hello_html_m17668d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17668d1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каждого ребёнка на столе лежит раскраска «Насекомые», набор цветных карандашей и трафарет. Воспитатель предлагает детям выбрать понравившееся насекомое и заштриховать любым способом штриховки (вертикальная, горизонтальная, волнистая, диагональная, перекрёстная, круговая, ломаная).</w:t>
      </w:r>
    </w:p>
    <w:p w:rsidR="008E1DBF" w:rsidRPr="008E1DBF" w:rsidRDefault="008E1DBF" w:rsidP="008E1DBF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  <w:t>Упражнение для развития мышления.</w:t>
      </w:r>
    </w:p>
    <w:p w:rsidR="008E1DBF" w:rsidRPr="008E1DBF" w:rsidRDefault="008E1DBF" w:rsidP="008E1DBF">
      <w:pPr>
        <w:shd w:val="clear" w:color="auto" w:fill="F5F5F5"/>
        <w:spacing w:after="0" w:line="403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36"/>
          <w:szCs w:val="36"/>
          <w:lang w:eastAsia="ru-RU"/>
        </w:rPr>
        <w:t>«Муха»</w:t>
      </w:r>
    </w:p>
    <w:p w:rsidR="008E1DBF" w:rsidRPr="008E1DBF" w:rsidRDefault="008E1DBF" w:rsidP="008E1DBF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большом квадрате 10/ 10 клеточек в середине рисуется муха.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рассказывает о том, куда двигается насекомое, а все должны следить по клеточкам. Потом задается вопрос: «Где муха?».</w:t>
      </w:r>
      <w:r w:rsidRPr="008E1DB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A830429" wp14:editId="606AF91F">
            <wp:extent cx="228600" cy="205740"/>
            <wp:effectExtent l="0" t="0" r="0" b="3810"/>
            <wp:docPr id="9" name="Рисунок 9" descr="hello_html_7041a6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7041a6ad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477E4" w:rsidRDefault="00B477E4" w:rsidP="008E1DBF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</w:pPr>
    </w:p>
    <w:p w:rsidR="00B477E4" w:rsidRDefault="00B477E4" w:rsidP="008E1DBF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</w:pPr>
    </w:p>
    <w:p w:rsidR="00B477E4" w:rsidRDefault="00B477E4" w:rsidP="00B477E4">
      <w:pPr>
        <w:shd w:val="clear" w:color="auto" w:fill="FFFFFF"/>
        <w:spacing w:after="300"/>
        <w:jc w:val="center"/>
        <w:outlineLvl w:val="0"/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</w:pPr>
      <w:r w:rsidRPr="00B477E4">
        <w:rPr>
          <w:rFonts w:ascii="Arial" w:eastAsia="Times New Roman" w:hAnsi="Arial" w:cs="Arial"/>
          <w:b/>
          <w:bCs/>
          <w:noProof/>
          <w:color w:val="001F5F"/>
          <w:kern w:val="36"/>
          <w:sz w:val="48"/>
          <w:szCs w:val="48"/>
          <w:lang w:eastAsia="ru-RU"/>
        </w:rPr>
        <w:drawing>
          <wp:inline distT="0" distB="0" distL="0" distR="0">
            <wp:extent cx="1630680" cy="1165860"/>
            <wp:effectExtent l="0" t="0" r="7620" b="0"/>
            <wp:docPr id="14" name="Рисунок 14" descr="https://catherineasquithgallery.com/uploads/posts/2021-03/1614547937_40-p-mukha-na-belom-fon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atherineasquithgallery.com/uploads/posts/2021-03/1614547937_40-p-mukha-na-belom-fone-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533" cy="117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7E4" w:rsidRDefault="00B477E4" w:rsidP="008E1DBF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</w:pPr>
    </w:p>
    <w:p w:rsidR="008E1DBF" w:rsidRPr="008E1DBF" w:rsidRDefault="008E1DBF" w:rsidP="008E1DBF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  <w:lastRenderedPageBreak/>
        <w:t>Опыт «Почему комар пищит, а шмель жужжит?»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1"/>
          <w:szCs w:val="21"/>
          <w:lang w:eastAsia="ru-RU"/>
        </w:rPr>
        <w:t>Цель: </w:t>
      </w: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выявить причины происхождения низких и высоких звуков (частота звука).</w:t>
      </w:r>
    </w:p>
    <w:p w:rsidR="008E1DBF" w:rsidRPr="008E1DBF" w:rsidRDefault="008E1DBF" w:rsidP="008E1DBF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1"/>
          <w:szCs w:val="21"/>
          <w:lang w:eastAsia="ru-RU"/>
        </w:rPr>
        <w:t>Материал</w:t>
      </w:r>
      <w:r w:rsidRPr="008E1DB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 </w:t>
      </w: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пластмассовые расчески с разной частотой и размером зубьев.</w:t>
      </w:r>
    </w:p>
    <w:p w:rsidR="008E1DBF" w:rsidRPr="008E1DBF" w:rsidRDefault="008E1DBF" w:rsidP="008E1DBF">
      <w:pPr>
        <w:shd w:val="clear" w:color="auto" w:fill="F5F5F5"/>
        <w:spacing w:after="0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36"/>
          <w:szCs w:val="36"/>
          <w:lang w:eastAsia="ru-RU"/>
        </w:rPr>
        <w:t>Ход опыта.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предлагает детям провести пластмассовой пластиной по зубьям разных расчесок, определить, одинаковый ли звук и от чего зависит частота звука. Дети обращают внимание на частоту зубьев и размер расчесок. Выясняют, что у расчесок с крупными редкими зубьями звук низкий, грубый, громкий; у расчесок с частыми мелкими зубьями — звук тонкий, высокий.</w:t>
      </w:r>
    </w:p>
    <w:p w:rsidR="008E1DBF" w:rsidRPr="008E1DBF" w:rsidRDefault="00B477E4" w:rsidP="00B477E4">
      <w:pPr>
        <w:shd w:val="clear" w:color="auto" w:fill="F5F5F5"/>
        <w:spacing w:after="0" w:line="317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7E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438400" cy="1280160"/>
            <wp:effectExtent l="0" t="0" r="0" b="0"/>
            <wp:docPr id="17" name="Рисунок 17" descr="https://avatars.mds.yandex.net/get-zen_doc/1705212/pub_5de7e038ec575b00b19af0e6_5de7e0a61e8e3f00b2d1f16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zen_doc/1705212/pub_5de7e038ec575b00b19af0e6_5de7e0a61e8e3f00b2d1f16f/scale_120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238" cy="129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DBF"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 рассматривают иллюстрации комара и</w:t>
      </w:r>
      <w:r w:rsidRPr="00B477E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691640" cy="1859280"/>
            <wp:effectExtent l="0" t="0" r="3810" b="7620"/>
            <wp:docPr id="16" name="Рисунок 16" descr="https://pickimage.ru/wp-content/uploads/images/detskie/mosquito/komar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ickimage.ru/wp-content/uploads/images/detskie/mosquito/komar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769" cy="185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шмеля, определяют их величину. Затем имитируют звуки, издаваемые ими: у комара звук тонкий, высокий, он звучит, как «з-з-з»; у шмеля — низкий, грубый, звучит как «ж-ж-ж». дети рассказывают, что комар маленькими крыльями машет очень быстро, часто, поэтому звук получается высокий;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шмель машет крыльями медленно, летит тяжело, поэтому звук получается низкий.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39F5" w:rsidRDefault="000339F5" w:rsidP="008E1DBF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</w:pPr>
    </w:p>
    <w:p w:rsidR="000339F5" w:rsidRDefault="000339F5" w:rsidP="008E1DBF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</w:pPr>
    </w:p>
    <w:p w:rsidR="000339F5" w:rsidRDefault="000339F5" w:rsidP="008E1DBF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</w:pPr>
    </w:p>
    <w:p w:rsidR="000339F5" w:rsidRDefault="000339F5" w:rsidP="008E1DBF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</w:pPr>
    </w:p>
    <w:p w:rsidR="000339F5" w:rsidRDefault="000339F5" w:rsidP="008E1DBF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</w:pPr>
    </w:p>
    <w:p w:rsidR="008E1DBF" w:rsidRPr="008E1DBF" w:rsidRDefault="008E1DBF" w:rsidP="008E1DBF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  <w:lastRenderedPageBreak/>
        <w:t>Рисунок песком «Бабочка»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1"/>
          <w:szCs w:val="21"/>
          <w:lang w:eastAsia="ru-RU"/>
        </w:rPr>
        <w:t>Цель: </w:t>
      </w: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оптико-пространственное восприятие, воображение, наблюдательность.</w:t>
      </w:r>
    </w:p>
    <w:p w:rsidR="008E1DBF" w:rsidRPr="008E1DBF" w:rsidRDefault="008E1DBF" w:rsidP="008E1DB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1"/>
          <w:szCs w:val="21"/>
          <w:lang w:eastAsia="ru-RU"/>
        </w:rPr>
        <w:t>Оборудование: </w:t>
      </w: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картинки на картоне небольшого формата (половина альбомного листа), клей, кисточка для клея,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пакетики с песком разного цвета.</w:t>
      </w:r>
    </w:p>
    <w:p w:rsidR="008E1DBF" w:rsidRPr="008E1DBF" w:rsidRDefault="008E1DBF" w:rsidP="008E1DB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1"/>
          <w:szCs w:val="21"/>
          <w:lang w:eastAsia="ru-RU"/>
        </w:rPr>
        <w:t>Ход игры. </w:t>
      </w: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Намазываем сначала все места клеем на рисунке, которые будут, </w:t>
      </w:r>
      <w:proofErr w:type="gramStart"/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например</w:t>
      </w:r>
      <w:proofErr w:type="gramEnd"/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желтым, высыпаешь на картинку содержание одного пакетика, подсыхает, ссыпаешь лишнее с картинки обратно в емкость. Подобно краскам, цветной</w:t>
      </w:r>
    </w:p>
    <w:p w:rsidR="008E1DBF" w:rsidRPr="008E1DBF" w:rsidRDefault="008E1DBF" w:rsidP="008E1DB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песок можно смешивать между собой в различных пропорциях для получения нужного оттенка.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7E4" w:rsidRPr="00B477E4" w:rsidRDefault="00B477E4" w:rsidP="00B477E4">
      <w:pPr>
        <w:pStyle w:val="a3"/>
        <w:jc w:val="center"/>
        <w:rPr>
          <w:lang w:eastAsia="ru-RU"/>
        </w:rPr>
      </w:pPr>
      <w:r w:rsidRPr="00B477E4">
        <w:rPr>
          <w:noProof/>
          <w:lang w:eastAsia="ru-RU"/>
        </w:rPr>
        <w:drawing>
          <wp:inline distT="0" distB="0" distL="0" distR="0" wp14:anchorId="5B637ED6" wp14:editId="1305CC1C">
            <wp:extent cx="1722120" cy="1150620"/>
            <wp:effectExtent l="0" t="0" r="0" b="0"/>
            <wp:docPr id="13" name="Рисунок 13" descr="https://xn--14-kmc.xn--80aafey1amqq.xn--d1acj3b/images/events/cover/1c42def5ddb8f0c7d6512881622762fd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14-kmc.xn--80aafey1amqq.xn--d1acj3b/images/events/cover/1c42def5ddb8f0c7d6512881622762fd_bi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03461" cy="120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BF" w:rsidRPr="008E1DBF" w:rsidRDefault="008E1DBF" w:rsidP="008E1DBF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  <w:t>Графическое упражнение «Дорисуй половинку жука»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1"/>
          <w:szCs w:val="21"/>
          <w:lang w:eastAsia="ru-RU"/>
        </w:rPr>
        <w:t>Цель: </w:t>
      </w: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целостности восприятия; учить различать лево и право; строить симметричный рисунок.</w:t>
      </w:r>
      <w:r w:rsidRPr="008E1DB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209BEE0" wp14:editId="3BFDFE19">
            <wp:extent cx="2034540" cy="3002280"/>
            <wp:effectExtent l="0" t="0" r="3810" b="7620"/>
            <wp:docPr id="11" name="Рисунок 11" descr="hello_html_250eca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250eca9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1"/>
          <w:szCs w:val="21"/>
          <w:lang w:eastAsia="ru-RU"/>
        </w:rPr>
        <w:t>Материал: </w:t>
      </w: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лист бумаги в клетку с нарисованным узором.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7"/>
          <w:szCs w:val="27"/>
          <w:lang w:eastAsia="ru-RU"/>
        </w:rPr>
        <w:t>Ход упражнения. </w:t>
      </w:r>
      <w:r w:rsidRPr="008E1DB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Детям предлагается рассмотреть,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нарисовано. Затем предлагается зеркально изобразить вторую половинку рисунка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FFFFF"/>
        <w:spacing w:after="300" w:line="418" w:lineRule="atLeast"/>
        <w:outlineLvl w:val="0"/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  <w:t>«Весёлая компания»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1"/>
          <w:szCs w:val="21"/>
          <w:lang w:eastAsia="ru-RU"/>
        </w:rPr>
        <w:t>Цель: </w:t>
      </w: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мелкую моторику рук, пространственное ориентирование. </w:t>
      </w:r>
      <w:r w:rsidRPr="008E1DBF">
        <w:rPr>
          <w:rFonts w:ascii="Arial" w:eastAsia="Times New Roman" w:hAnsi="Arial" w:cs="Arial"/>
          <w:b/>
          <w:bCs/>
          <w:color w:val="001F5F"/>
          <w:sz w:val="21"/>
          <w:szCs w:val="21"/>
          <w:lang w:eastAsia="ru-RU"/>
        </w:rPr>
        <w:t>Материал: </w:t>
      </w: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картонная упаковка из-под яиц, ножницы, краски, зубочистки, гибкие трубочки для коктейля, кукольные глаза.</w:t>
      </w:r>
    </w:p>
    <w:p w:rsidR="008E1DBF" w:rsidRPr="008E1DBF" w:rsidRDefault="008E1DBF" w:rsidP="008E1DBF">
      <w:pPr>
        <w:shd w:val="clear" w:color="auto" w:fill="F5F5F5"/>
        <w:spacing w:after="0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36"/>
          <w:szCs w:val="36"/>
          <w:lang w:eastAsia="ru-RU"/>
        </w:rPr>
        <w:t>Ход выполнения.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упаковки отрежьте одну секцию с двумя ячейками и две – по одной. Заготовки раскрась в зелёный, красный и коричневые цвета. Окрась зубочистки в чёрный цвет, отломи их и вставь в</w:t>
      </w:r>
      <w:r w:rsidRPr="008E1DB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AEC77F5" wp14:editId="38D5340D">
            <wp:extent cx="2179320" cy="1310640"/>
            <wp:effectExtent l="0" t="0" r="0" b="3810"/>
            <wp:docPr id="12" name="Рисунок 12" descr="hello_html_6a063c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6a063c5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7E4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корпус божьей коровки и гусеницы. Сверху у божьей коровки нарисуй чёрной краской точки. Возьми несколько трубочек для коктейля и разрежь их так, чтобы у тебя получились сгибающие лапки. Остриём ножниц в корпусе паучка сделай отверстия и вставь лапки – тр</w:t>
      </w:r>
      <w:r w:rsidR="00B477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убочки. Приклей кукольные глаза</w:t>
      </w:r>
    </w:p>
    <w:p w:rsidR="00B477E4" w:rsidRDefault="00B477E4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7E4" w:rsidRDefault="00B477E4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7E4" w:rsidRPr="008E1DBF" w:rsidRDefault="00B477E4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FFFFF"/>
        <w:spacing w:after="300" w:line="403" w:lineRule="atLeast"/>
        <w:outlineLvl w:val="0"/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kern w:val="36"/>
          <w:sz w:val="48"/>
          <w:szCs w:val="48"/>
          <w:lang w:eastAsia="ru-RU"/>
        </w:rPr>
        <w:t>Оригами «Бабочка»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1F5F"/>
          <w:sz w:val="21"/>
          <w:szCs w:val="21"/>
          <w:lang w:eastAsia="ru-RU"/>
        </w:rPr>
        <w:t>Цель: </w:t>
      </w: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воображение, пространственное мышление и воображение, концентрацию внимания и мелкую моторику.</w:t>
      </w:r>
    </w:p>
    <w:p w:rsidR="008E1DBF" w:rsidRPr="008E1DBF" w:rsidRDefault="008E1DBF" w:rsidP="008E1DBF">
      <w:pPr>
        <w:shd w:val="clear" w:color="auto" w:fill="F5F5F5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Оборудование: </w:t>
      </w:r>
      <w:r w:rsidRPr="008E1DB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квадратные листы бумаги разного цвета.</w:t>
      </w:r>
    </w:p>
    <w:p w:rsidR="008E1DBF" w:rsidRPr="008E1DBF" w:rsidRDefault="008E1DBF" w:rsidP="008E1DBF">
      <w:pPr>
        <w:shd w:val="clear" w:color="auto" w:fill="F5F5F5"/>
        <w:spacing w:after="0" w:line="315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8E1DBF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Ход выполнения.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Сложите базовую форму Катамаран. Опустите углы первой лодочки.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Согните пополам.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Отогните первую часть, оставляя уголок от сгиба.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B477E4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7E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636096" cy="1874520"/>
            <wp:effectExtent l="0" t="0" r="0" b="0"/>
            <wp:docPr id="15" name="Рисунок 15" descr="https://www.diyideas.ru/upload/1/9976_2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diyideas.ru/upload/1/9976_2_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976" cy="189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BF" w:rsidRPr="008E1DBF" w:rsidRDefault="008E1DBF" w:rsidP="008E1DBF">
      <w:pPr>
        <w:shd w:val="clear" w:color="auto" w:fill="F5F5F5"/>
        <w:spacing w:after="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Согните левую часть от себя.</w:t>
      </w: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1DBF" w:rsidRPr="008E1DBF" w:rsidRDefault="008E1DBF" w:rsidP="008E1DBF">
      <w:pPr>
        <w:shd w:val="clear" w:color="auto" w:fill="F5F5F5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12C76" w:rsidRDefault="008E1DBF" w:rsidP="00234DD0">
      <w:pPr>
        <w:shd w:val="clear" w:color="auto" w:fill="F5F5F5"/>
        <w:spacing w:after="0"/>
      </w:pPr>
      <w:r w:rsidRPr="008E1D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Прогладьте сгиб и разверните фигурку, оставляя складку-уголок.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BF"/>
    <w:rsid w:val="000339F5"/>
    <w:rsid w:val="00234DD0"/>
    <w:rsid w:val="006C0B77"/>
    <w:rsid w:val="008242FF"/>
    <w:rsid w:val="00870751"/>
    <w:rsid w:val="008E1DBF"/>
    <w:rsid w:val="00922C48"/>
    <w:rsid w:val="00B477E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89F2C"/>
  <w15:chartTrackingRefBased/>
  <w15:docId w15:val="{1875179F-0888-4C49-9259-7108A5C5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77E4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EA7EF-9C8E-4797-8F0E-92F1808B9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-</cp:lastModifiedBy>
  <cp:revision>5</cp:revision>
  <dcterms:created xsi:type="dcterms:W3CDTF">2022-01-16T11:21:00Z</dcterms:created>
  <dcterms:modified xsi:type="dcterms:W3CDTF">2022-01-19T06:42:00Z</dcterms:modified>
</cp:coreProperties>
</file>